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40" w:lineRule="auto"/>
        <w:jc w:val="both"/>
        <w:rPr>
          <w:rFonts w:ascii="Arial" w:cs="Arial" w:eastAsia="Arial" w:hAnsi="Arial"/>
          <w:b w:val="0"/>
          <w:i w:val="0"/>
          <w:color w:val="000000"/>
          <w:sz w:val="26"/>
          <w:szCs w:val="26"/>
          <w:vertAlign w:val="baseline"/>
        </w:rPr>
      </w:pPr>
      <w:r w:rsidDel="00000000" w:rsidR="00000000" w:rsidRPr="00000000">
        <w:rPr>
          <w:rFonts w:ascii="Arial" w:cs="Arial" w:eastAsia="Arial" w:hAnsi="Arial"/>
          <w:b w:val="1"/>
          <w:color w:val="000000"/>
          <w:sz w:val="26"/>
          <w:szCs w:val="26"/>
          <w:vertAlign w:val="baseline"/>
          <w:rtl w:val="0"/>
        </w:rPr>
        <w:t xml:space="preserve">EFFECTS OF PLASMA ACTIVATED WATER (PAW) ON EXPRESSION </w:t>
        <w:br w:type="textWrapping"/>
        <w:t xml:space="preserve">OF SOME GROWTH RELATED GENES IN NGOC LINH GINSENG </w:t>
        <w:br w:type="textWrapping"/>
        <w:t xml:space="preserve">(</w:t>
      </w:r>
      <w:r w:rsidDel="00000000" w:rsidR="00000000" w:rsidRPr="00000000">
        <w:rPr>
          <w:rFonts w:ascii="Arial" w:cs="Arial" w:eastAsia="Arial" w:hAnsi="Arial"/>
          <w:b w:val="1"/>
          <w:i w:val="1"/>
          <w:color w:val="000000"/>
          <w:sz w:val="26"/>
          <w:szCs w:val="26"/>
          <w:vertAlign w:val="baseline"/>
          <w:rtl w:val="0"/>
        </w:rPr>
        <w:t xml:space="preserve">Panax vietnamensis</w:t>
      </w:r>
      <w:r w:rsidDel="00000000" w:rsidR="00000000" w:rsidRPr="00000000">
        <w:rPr>
          <w:rFonts w:ascii="Arial" w:cs="Arial" w:eastAsia="Arial" w:hAnsi="Arial"/>
          <w:b w:val="1"/>
          <w:color w:val="000000"/>
          <w:sz w:val="26"/>
          <w:szCs w:val="26"/>
          <w:vertAlign w:val="baseline"/>
          <w:rtl w:val="0"/>
        </w:rPr>
        <w:t xml:space="preserve"> Ha et Grushv.) HAIRY ROOTS </w:t>
      </w:r>
      <w:r w:rsidDel="00000000" w:rsidR="00000000" w:rsidRPr="00000000">
        <w:rPr>
          <w:rtl w:val="0"/>
        </w:rPr>
      </w:r>
    </w:p>
    <w:p w:rsidR="00000000" w:rsidDel="00000000" w:rsidP="00000000" w:rsidRDefault="00000000" w:rsidRPr="00000000" w14:paraId="00000002">
      <w:pPr>
        <w:tabs>
          <w:tab w:val="left" w:leader="none" w:pos="1008"/>
          <w:tab w:val="left" w:leader="none" w:pos="3853"/>
          <w:tab w:val="left" w:leader="none" w:pos="5723"/>
          <w:tab w:val="left" w:leader="none" w:pos="7593"/>
        </w:tabs>
        <w:spacing w:after="0" w:before="120" w:line="240" w:lineRule="auto"/>
        <w:rPr>
          <w:rFonts w:ascii="Arial" w:cs="Arial" w:eastAsia="Arial" w:hAnsi="Arial"/>
          <w:b w:val="1"/>
          <w:color w:val="000000"/>
          <w:sz w:val="18"/>
          <w:szCs w:val="18"/>
          <w:vertAlign w:val="baseline"/>
        </w:rPr>
      </w:pPr>
      <w:r w:rsidDel="00000000" w:rsidR="00000000" w:rsidRPr="00000000">
        <w:rPr>
          <w:rFonts w:ascii="Arial" w:cs="Arial" w:eastAsia="Arial" w:hAnsi="Arial"/>
          <w:b w:val="1"/>
          <w:color w:val="000000"/>
          <w:sz w:val="18"/>
          <w:szCs w:val="18"/>
          <w:vertAlign w:val="baseline"/>
          <w:rtl w:val="0"/>
        </w:rPr>
        <w:t xml:space="preserve">Le Tran Binh</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Ly Khanh Linh</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Pham Bich Ngoc</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Le Tra My</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w:t>
      </w:r>
    </w:p>
    <w:p w:rsidR="00000000" w:rsidDel="00000000" w:rsidP="00000000" w:rsidRDefault="00000000" w:rsidRPr="00000000" w14:paraId="00000003">
      <w:pPr>
        <w:tabs>
          <w:tab w:val="left" w:leader="none" w:pos="1008"/>
          <w:tab w:val="left" w:leader="none" w:pos="3853"/>
          <w:tab w:val="left" w:leader="none" w:pos="5723"/>
          <w:tab w:val="left" w:leader="none" w:pos="7593"/>
        </w:tabs>
        <w:spacing w:after="0" w:before="120" w:line="240" w:lineRule="auto"/>
        <w:rPr>
          <w:rFonts w:ascii="Arial" w:cs="Arial" w:eastAsia="Arial" w:hAnsi="Arial"/>
          <w:b w:val="0"/>
          <w:color w:val="000000"/>
          <w:sz w:val="18"/>
          <w:szCs w:val="18"/>
          <w:vertAlign w:val="baseline"/>
        </w:rPr>
      </w:pPr>
      <w:r w:rsidDel="00000000" w:rsidR="00000000" w:rsidRPr="00000000">
        <w:rPr>
          <w:rFonts w:ascii="Arial" w:cs="Arial" w:eastAsia="Arial" w:hAnsi="Arial"/>
          <w:b w:val="1"/>
          <w:color w:val="000000"/>
          <w:sz w:val="18"/>
          <w:szCs w:val="18"/>
          <w:vertAlign w:val="baseline"/>
          <w:rtl w:val="0"/>
        </w:rPr>
        <w:t xml:space="preserve">Do Tien Phat</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Do Hoang Tung</w:t>
      </w:r>
      <w:r w:rsidDel="00000000" w:rsidR="00000000" w:rsidRPr="00000000">
        <w:rPr>
          <w:rFonts w:ascii="Arial" w:cs="Arial" w:eastAsia="Arial" w:hAnsi="Arial"/>
          <w:b w:val="1"/>
          <w:color w:val="000000"/>
          <w:sz w:val="18"/>
          <w:szCs w:val="18"/>
          <w:vertAlign w:val="superscript"/>
          <w:rtl w:val="0"/>
        </w:rPr>
        <w:t xml:space="preserve">2</w:t>
      </w:r>
      <w:r w:rsidDel="00000000" w:rsidR="00000000" w:rsidRPr="00000000">
        <w:rPr>
          <w:rFonts w:ascii="Arial" w:cs="Arial" w:eastAsia="Arial" w:hAnsi="Arial"/>
          <w:b w:val="1"/>
          <w:color w:val="000000"/>
          <w:sz w:val="18"/>
          <w:szCs w:val="18"/>
          <w:vertAlign w:val="baseline"/>
          <w:rtl w:val="0"/>
        </w:rPr>
        <w:t xml:space="preserve">, Le Hong Manh</w:t>
      </w:r>
      <w:r w:rsidDel="00000000" w:rsidR="00000000" w:rsidRPr="00000000">
        <w:rPr>
          <w:rFonts w:ascii="Arial" w:cs="Arial" w:eastAsia="Arial" w:hAnsi="Arial"/>
          <w:b w:val="1"/>
          <w:color w:val="000000"/>
          <w:sz w:val="18"/>
          <w:szCs w:val="18"/>
          <w:vertAlign w:val="superscript"/>
          <w:rtl w:val="0"/>
        </w:rPr>
        <w:t xml:space="preserve">2</w:t>
      </w:r>
      <w:r w:rsidDel="00000000" w:rsidR="00000000" w:rsidRPr="00000000">
        <w:rPr>
          <w:rtl w:val="0"/>
        </w:rPr>
      </w:r>
    </w:p>
    <w:p w:rsidR="00000000" w:rsidDel="00000000" w:rsidP="00000000" w:rsidRDefault="00000000" w:rsidRPr="00000000" w14:paraId="00000004">
      <w:pPr>
        <w:tabs>
          <w:tab w:val="left" w:leader="none" w:pos="1008"/>
          <w:tab w:val="left" w:leader="none" w:pos="3853"/>
          <w:tab w:val="left" w:leader="none" w:pos="5723"/>
          <w:tab w:val="left" w:leader="none" w:pos="7593"/>
        </w:tabs>
        <w:spacing w:after="0" w:before="120" w:line="240" w:lineRule="auto"/>
        <w:rPr>
          <w:rFonts w:ascii="Times New Roman" w:cs="Times New Roman" w:eastAsia="Times New Roman" w:hAnsi="Times New Roman"/>
          <w:i w:val="0"/>
          <w:color w:val="000000"/>
          <w:sz w:val="18"/>
          <w:szCs w:val="18"/>
          <w:vertAlign w:val="baseline"/>
        </w:rPr>
      </w:pPr>
      <w:r w:rsidDel="00000000" w:rsidR="00000000" w:rsidRPr="00000000">
        <w:rPr>
          <w:rFonts w:ascii="Times New Roman" w:cs="Times New Roman" w:eastAsia="Times New Roman" w:hAnsi="Times New Roman"/>
          <w:i w:val="1"/>
          <w:color w:val="000000"/>
          <w:sz w:val="18"/>
          <w:szCs w:val="18"/>
          <w:vertAlign w:val="superscript"/>
          <w:rtl w:val="0"/>
        </w:rPr>
        <w:t xml:space="preserve">1 </w:t>
      </w:r>
      <w:r w:rsidDel="00000000" w:rsidR="00000000" w:rsidRPr="00000000">
        <w:rPr>
          <w:rFonts w:ascii="Times New Roman" w:cs="Times New Roman" w:eastAsia="Times New Roman" w:hAnsi="Times New Roman"/>
          <w:i w:val="1"/>
          <w:color w:val="000000"/>
          <w:sz w:val="18"/>
          <w:szCs w:val="18"/>
          <w:vertAlign w:val="baseline"/>
          <w:rtl w:val="0"/>
        </w:rPr>
        <w:t xml:space="preserve">Institute of Biotechnology, Vietnam Academy of Science and Technology</w:t>
      </w:r>
      <w:r w:rsidDel="00000000" w:rsidR="00000000" w:rsidRPr="00000000">
        <w:rPr>
          <w:rtl w:val="0"/>
        </w:rPr>
      </w:r>
    </w:p>
    <w:p w:rsidR="00000000" w:rsidDel="00000000" w:rsidP="00000000" w:rsidRDefault="00000000" w:rsidRPr="00000000" w14:paraId="00000005">
      <w:pPr>
        <w:tabs>
          <w:tab w:val="left" w:leader="none" w:pos="1008"/>
          <w:tab w:val="left" w:leader="none" w:pos="3853"/>
          <w:tab w:val="left" w:leader="none" w:pos="5723"/>
          <w:tab w:val="left" w:leader="none" w:pos="7593"/>
        </w:tabs>
        <w:spacing w:after="0" w:line="240" w:lineRule="auto"/>
        <w:rPr>
          <w:rFonts w:ascii="Times New Roman" w:cs="Times New Roman" w:eastAsia="Times New Roman" w:hAnsi="Times New Roman"/>
          <w:i w:val="0"/>
          <w:color w:val="000000"/>
          <w:sz w:val="18"/>
          <w:szCs w:val="18"/>
          <w:vertAlign w:val="baseline"/>
        </w:rPr>
      </w:pPr>
      <w:r w:rsidDel="00000000" w:rsidR="00000000" w:rsidRPr="00000000">
        <w:rPr>
          <w:rFonts w:ascii="Times New Roman" w:cs="Times New Roman" w:eastAsia="Times New Roman" w:hAnsi="Times New Roman"/>
          <w:i w:val="1"/>
          <w:color w:val="000000"/>
          <w:sz w:val="18"/>
          <w:szCs w:val="18"/>
          <w:vertAlign w:val="superscript"/>
          <w:rtl w:val="0"/>
        </w:rPr>
        <w:t xml:space="preserve">2 </w:t>
      </w:r>
      <w:r w:rsidDel="00000000" w:rsidR="00000000" w:rsidRPr="00000000">
        <w:rPr>
          <w:rFonts w:ascii="Times New Roman" w:cs="Times New Roman" w:eastAsia="Times New Roman" w:hAnsi="Times New Roman"/>
          <w:i w:val="1"/>
          <w:color w:val="000000"/>
          <w:sz w:val="18"/>
          <w:szCs w:val="18"/>
          <w:vertAlign w:val="baseline"/>
          <w:rtl w:val="0"/>
        </w:rPr>
        <w:t xml:space="preserve">Institute of Physics, Vietnam Academy of Science and Technology</w:t>
      </w:r>
      <w:r w:rsidDel="00000000" w:rsidR="00000000" w:rsidRPr="00000000">
        <w:rPr>
          <w:rtl w:val="0"/>
        </w:rPr>
      </w:r>
    </w:p>
    <w:p w:rsidR="00000000" w:rsidDel="00000000" w:rsidP="00000000" w:rsidRDefault="00000000" w:rsidRPr="00000000" w14:paraId="00000006">
      <w:pPr>
        <w:tabs>
          <w:tab w:val="left" w:leader="none" w:pos="1008"/>
          <w:tab w:val="left" w:leader="none" w:pos="3853"/>
          <w:tab w:val="left" w:leader="none" w:pos="5723"/>
          <w:tab w:val="left" w:leader="none" w:pos="7593"/>
        </w:tabs>
        <w:spacing w:after="0" w:before="24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SUMMARY </w:t>
      </w:r>
      <w:r w:rsidDel="00000000" w:rsidR="00000000" w:rsidRPr="00000000">
        <w:rPr>
          <w:rtl w:val="0"/>
        </w:rPr>
      </w:r>
    </w:p>
    <w:p w:rsidR="00000000" w:rsidDel="00000000" w:rsidP="00000000" w:rsidRDefault="00000000" w:rsidRPr="00000000" w14:paraId="00000007">
      <w:pPr>
        <w:tabs>
          <w:tab w:val="left" w:leader="none" w:pos="1008"/>
          <w:tab w:val="left" w:leader="none" w:pos="3853"/>
          <w:tab w:val="left" w:leader="none" w:pos="5723"/>
          <w:tab w:val="left" w:leader="none" w:pos="7593"/>
        </w:tabs>
        <w:spacing w:after="0" w:before="120" w:line="240" w:lineRule="auto"/>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Previous research confirms that plasma activated water (PAW) has not only bactericidal and anti-cancer properties, but also stimulates seed germination and increases growth of the tissue and cell culture, especially increasing fresh biomass of </w:t>
      </w:r>
      <w:r w:rsidDel="00000000" w:rsidR="00000000" w:rsidRPr="00000000">
        <w:rPr>
          <w:rFonts w:ascii="Times New Roman" w:cs="Times New Roman" w:eastAsia="Times New Roman" w:hAnsi="Times New Roman"/>
          <w:i w:val="1"/>
          <w:color w:val="000000"/>
          <w:sz w:val="20"/>
          <w:szCs w:val="20"/>
          <w:vertAlign w:val="baseline"/>
          <w:rtl w:val="0"/>
        </w:rPr>
        <w:t xml:space="preserve">in vitro</w:t>
      </w:r>
      <w:r w:rsidDel="00000000" w:rsidR="00000000" w:rsidRPr="00000000">
        <w:rPr>
          <w:rFonts w:ascii="Times New Roman" w:cs="Times New Roman" w:eastAsia="Times New Roman" w:hAnsi="Times New Roman"/>
          <w:color w:val="000000"/>
          <w:sz w:val="20"/>
          <w:szCs w:val="20"/>
          <w:vertAlign w:val="baseline"/>
          <w:rtl w:val="0"/>
        </w:rPr>
        <w:t xml:space="preserve"> Ngoc Linh ginseng hairy root culture. In this study, we focused on the study of the impact of PAW on the expression of several genes involved in the growth of Ngoc Linh ginseng hairy roots. The method used was RT-PCR, the selected gene object included </w:t>
      </w:r>
      <w:r w:rsidDel="00000000" w:rsidR="00000000" w:rsidRPr="00000000">
        <w:rPr>
          <w:rFonts w:ascii="Times New Roman" w:cs="Times New Roman" w:eastAsia="Times New Roman" w:hAnsi="Times New Roman"/>
          <w:i w:val="1"/>
          <w:color w:val="000000"/>
          <w:sz w:val="20"/>
          <w:szCs w:val="20"/>
          <w:vertAlign w:val="baseline"/>
          <w:rtl w:val="0"/>
        </w:rPr>
        <w:t xml:space="preserve">rolB</w:t>
      </w:r>
      <w:r w:rsidDel="00000000" w:rsidR="00000000" w:rsidRPr="00000000">
        <w:rPr>
          <w:rFonts w:ascii="Times New Roman" w:cs="Times New Roman" w:eastAsia="Times New Roman" w:hAnsi="Times New Roman"/>
          <w:color w:val="000000"/>
          <w:sz w:val="20"/>
          <w:szCs w:val="20"/>
          <w:vertAlign w:val="baseline"/>
          <w:rtl w:val="0"/>
        </w:rPr>
        <w:t xml:space="preserve"> gene, </w:t>
      </w:r>
      <w:r w:rsidDel="00000000" w:rsidR="00000000" w:rsidRPr="00000000">
        <w:rPr>
          <w:rFonts w:ascii="Times New Roman" w:cs="Times New Roman" w:eastAsia="Times New Roman" w:hAnsi="Times New Roman"/>
          <w:i w:val="1"/>
          <w:color w:val="000000"/>
          <w:sz w:val="20"/>
          <w:szCs w:val="20"/>
          <w:vertAlign w:val="baseline"/>
          <w:rtl w:val="0"/>
        </w:rPr>
        <w:t xml:space="preserve">GA20ox</w:t>
      </w:r>
      <w:r w:rsidDel="00000000" w:rsidR="00000000" w:rsidRPr="00000000">
        <w:rPr>
          <w:rFonts w:ascii="Times New Roman" w:cs="Times New Roman" w:eastAsia="Times New Roman" w:hAnsi="Times New Roman"/>
          <w:color w:val="000000"/>
          <w:sz w:val="20"/>
          <w:szCs w:val="20"/>
          <w:vertAlign w:val="baseline"/>
          <w:rtl w:val="0"/>
        </w:rPr>
        <w:t xml:space="preserve"> gene and </w:t>
      </w:r>
      <w:r w:rsidDel="00000000" w:rsidR="00000000" w:rsidRPr="00000000">
        <w:rPr>
          <w:rFonts w:ascii="Times New Roman" w:cs="Times New Roman" w:eastAsia="Times New Roman" w:hAnsi="Times New Roman"/>
          <w:i w:val="1"/>
          <w:color w:val="000000"/>
          <w:sz w:val="20"/>
          <w:szCs w:val="20"/>
          <w:vertAlign w:val="baseline"/>
          <w:rtl w:val="0"/>
        </w:rPr>
        <w:t xml:space="preserve">Actin</w:t>
      </w:r>
      <w:r w:rsidDel="00000000" w:rsidR="00000000" w:rsidRPr="00000000">
        <w:rPr>
          <w:rFonts w:ascii="Times New Roman" w:cs="Times New Roman" w:eastAsia="Times New Roman" w:hAnsi="Times New Roman"/>
          <w:color w:val="000000"/>
          <w:sz w:val="20"/>
          <w:szCs w:val="20"/>
          <w:vertAlign w:val="baseline"/>
          <w:rtl w:val="0"/>
        </w:rPr>
        <w:t xml:space="preserve"> gene. The obtained results showed that: (1) DNA and RNA can be extracted with good quantity and quality from </w:t>
      </w:r>
      <w:r w:rsidDel="00000000" w:rsidR="00000000" w:rsidRPr="00000000">
        <w:rPr>
          <w:rFonts w:ascii="Times New Roman" w:cs="Times New Roman" w:eastAsia="Times New Roman" w:hAnsi="Times New Roman"/>
          <w:i w:val="1"/>
          <w:color w:val="000000"/>
          <w:sz w:val="20"/>
          <w:szCs w:val="20"/>
          <w:vertAlign w:val="baseline"/>
          <w:rtl w:val="0"/>
        </w:rPr>
        <w:t xml:space="preserve">in vitro</w:t>
      </w:r>
      <w:r w:rsidDel="00000000" w:rsidR="00000000" w:rsidRPr="00000000">
        <w:rPr>
          <w:rFonts w:ascii="Times New Roman" w:cs="Times New Roman" w:eastAsia="Times New Roman" w:hAnsi="Times New Roman"/>
          <w:color w:val="000000"/>
          <w:sz w:val="20"/>
          <w:szCs w:val="20"/>
          <w:vertAlign w:val="baseline"/>
          <w:rtl w:val="0"/>
        </w:rPr>
        <w:t xml:space="preserve"> Ngoc Linh ginseng root tissue culture for further use. (2) Using RNA samples and specific primers for </w:t>
      </w:r>
      <w:r w:rsidDel="00000000" w:rsidR="00000000" w:rsidRPr="00000000">
        <w:rPr>
          <w:rFonts w:ascii="Times New Roman" w:cs="Times New Roman" w:eastAsia="Times New Roman" w:hAnsi="Times New Roman"/>
          <w:i w:val="1"/>
          <w:color w:val="000000"/>
          <w:sz w:val="20"/>
          <w:szCs w:val="20"/>
          <w:vertAlign w:val="baseline"/>
          <w:rtl w:val="0"/>
        </w:rPr>
        <w:t xml:space="preserve">Actin</w:t>
      </w:r>
      <w:r w:rsidDel="00000000" w:rsidR="00000000" w:rsidRPr="00000000">
        <w:rPr>
          <w:rFonts w:ascii="Times New Roman" w:cs="Times New Roman" w:eastAsia="Times New Roman" w:hAnsi="Times New Roman"/>
          <w:color w:val="000000"/>
          <w:sz w:val="20"/>
          <w:szCs w:val="20"/>
          <w:vertAlign w:val="baseline"/>
          <w:rtl w:val="0"/>
        </w:rPr>
        <w:t xml:space="preserve">, </w:t>
      </w:r>
      <w:r w:rsidDel="00000000" w:rsidR="00000000" w:rsidRPr="00000000">
        <w:rPr>
          <w:rFonts w:ascii="Times New Roman" w:cs="Times New Roman" w:eastAsia="Times New Roman" w:hAnsi="Times New Roman"/>
          <w:i w:val="1"/>
          <w:color w:val="000000"/>
          <w:sz w:val="20"/>
          <w:szCs w:val="20"/>
          <w:vertAlign w:val="baseline"/>
          <w:rtl w:val="0"/>
        </w:rPr>
        <w:t xml:space="preserve">rolB</w:t>
      </w:r>
      <w:r w:rsidDel="00000000" w:rsidR="00000000" w:rsidRPr="00000000">
        <w:rPr>
          <w:rFonts w:ascii="Times New Roman" w:cs="Times New Roman" w:eastAsia="Times New Roman" w:hAnsi="Times New Roman"/>
          <w:color w:val="000000"/>
          <w:sz w:val="20"/>
          <w:szCs w:val="20"/>
          <w:vertAlign w:val="baseline"/>
          <w:rtl w:val="0"/>
        </w:rPr>
        <w:t xml:space="preserve"> and </w:t>
      </w:r>
      <w:r w:rsidDel="00000000" w:rsidR="00000000" w:rsidRPr="00000000">
        <w:rPr>
          <w:rFonts w:ascii="Times New Roman" w:cs="Times New Roman" w:eastAsia="Times New Roman" w:hAnsi="Times New Roman"/>
          <w:i w:val="1"/>
          <w:color w:val="000000"/>
          <w:sz w:val="20"/>
          <w:szCs w:val="20"/>
          <w:vertAlign w:val="baseline"/>
          <w:rtl w:val="0"/>
        </w:rPr>
        <w:t xml:space="preserve">GA20ox</w:t>
      </w:r>
      <w:r w:rsidDel="00000000" w:rsidR="00000000" w:rsidRPr="00000000">
        <w:rPr>
          <w:rFonts w:ascii="Times New Roman" w:cs="Times New Roman" w:eastAsia="Times New Roman" w:hAnsi="Times New Roman"/>
          <w:color w:val="000000"/>
          <w:sz w:val="20"/>
          <w:szCs w:val="20"/>
          <w:vertAlign w:val="baseline"/>
          <w:rtl w:val="0"/>
        </w:rPr>
        <w:t xml:space="preserve"> genes, cDNAs can be synthesized for conducting RT-PCR of the above genes. (3) By adding PAW to the final concentrations from 0 to 20% and the follow-up time after addition of PAW to the culture medium is 12 to 72 hours, it can be shown that </w:t>
      </w:r>
      <w:r w:rsidDel="00000000" w:rsidR="00000000" w:rsidRPr="00000000">
        <w:rPr>
          <w:rFonts w:ascii="Times New Roman" w:cs="Times New Roman" w:eastAsia="Times New Roman" w:hAnsi="Times New Roman"/>
          <w:i w:val="1"/>
          <w:color w:val="000000"/>
          <w:sz w:val="20"/>
          <w:szCs w:val="20"/>
          <w:vertAlign w:val="baseline"/>
          <w:rtl w:val="0"/>
        </w:rPr>
        <w:t xml:space="preserve">Actin</w:t>
      </w:r>
      <w:r w:rsidDel="00000000" w:rsidR="00000000" w:rsidRPr="00000000">
        <w:rPr>
          <w:rFonts w:ascii="Times New Roman" w:cs="Times New Roman" w:eastAsia="Times New Roman" w:hAnsi="Times New Roman"/>
          <w:color w:val="000000"/>
          <w:sz w:val="20"/>
          <w:szCs w:val="20"/>
          <w:vertAlign w:val="baseline"/>
          <w:rtl w:val="0"/>
        </w:rPr>
        <w:t xml:space="preserve"> gene expression is stable; </w:t>
      </w:r>
      <w:r w:rsidDel="00000000" w:rsidR="00000000" w:rsidRPr="00000000">
        <w:rPr>
          <w:rFonts w:ascii="Times New Roman" w:cs="Times New Roman" w:eastAsia="Times New Roman" w:hAnsi="Times New Roman"/>
          <w:i w:val="1"/>
          <w:color w:val="000000"/>
          <w:sz w:val="20"/>
          <w:szCs w:val="20"/>
          <w:vertAlign w:val="baseline"/>
          <w:rtl w:val="0"/>
        </w:rPr>
        <w:t xml:space="preserve">rolB</w:t>
      </w:r>
      <w:r w:rsidDel="00000000" w:rsidR="00000000" w:rsidRPr="00000000">
        <w:rPr>
          <w:rFonts w:ascii="Times New Roman" w:cs="Times New Roman" w:eastAsia="Times New Roman" w:hAnsi="Times New Roman"/>
          <w:color w:val="000000"/>
          <w:sz w:val="20"/>
          <w:szCs w:val="20"/>
          <w:vertAlign w:val="baseline"/>
          <w:rtl w:val="0"/>
        </w:rPr>
        <w:t xml:space="preserve"> gene expression increased after 12 hours of treatment with 5% PAW, but decreased at higher concentrations and after that; </w:t>
      </w:r>
      <w:r w:rsidDel="00000000" w:rsidR="00000000" w:rsidRPr="00000000">
        <w:rPr>
          <w:rFonts w:ascii="Times New Roman" w:cs="Times New Roman" w:eastAsia="Times New Roman" w:hAnsi="Times New Roman"/>
          <w:i w:val="1"/>
          <w:color w:val="000000"/>
          <w:sz w:val="20"/>
          <w:szCs w:val="20"/>
          <w:vertAlign w:val="baseline"/>
          <w:rtl w:val="0"/>
        </w:rPr>
        <w:t xml:space="preserve">GA20ox</w:t>
      </w:r>
      <w:r w:rsidDel="00000000" w:rsidR="00000000" w:rsidRPr="00000000">
        <w:rPr>
          <w:rFonts w:ascii="Times New Roman" w:cs="Times New Roman" w:eastAsia="Times New Roman" w:hAnsi="Times New Roman"/>
          <w:color w:val="000000"/>
          <w:sz w:val="20"/>
          <w:szCs w:val="20"/>
          <w:vertAlign w:val="baseline"/>
          <w:rtl w:val="0"/>
        </w:rPr>
        <w:t xml:space="preserve"> gene alone did not active in Ngoc Linh ginseng hairy roots. From that result, it can be concluded that PAW affects very early and only at low concentration (5%) activates the cell proliferation gene </w:t>
      </w:r>
      <w:r w:rsidDel="00000000" w:rsidR="00000000" w:rsidRPr="00000000">
        <w:rPr>
          <w:rFonts w:ascii="Times New Roman" w:cs="Times New Roman" w:eastAsia="Times New Roman" w:hAnsi="Times New Roman"/>
          <w:i w:val="1"/>
          <w:color w:val="000000"/>
          <w:sz w:val="20"/>
          <w:szCs w:val="20"/>
          <w:vertAlign w:val="baseline"/>
          <w:rtl w:val="0"/>
        </w:rPr>
        <w:t xml:space="preserve">rolB</w:t>
      </w:r>
      <w:r w:rsidDel="00000000" w:rsidR="00000000" w:rsidRPr="00000000">
        <w:rPr>
          <w:rFonts w:ascii="Times New Roman" w:cs="Times New Roman" w:eastAsia="Times New Roman" w:hAnsi="Times New Roman"/>
          <w:color w:val="000000"/>
          <w:sz w:val="20"/>
          <w:szCs w:val="20"/>
          <w:vertAlign w:val="baseline"/>
          <w:rtl w:val="0"/>
        </w:rPr>
        <w:t xml:space="preserve"> in Ngoc Linh ginseng hairy root tissue. Research on the effects of new PAW's with higher content of the active radicals on growth and gene expression is underway to investigate the cell and molecular biology effects of PAW.</w:t>
      </w:r>
    </w:p>
    <w:p w:rsidR="00000000" w:rsidDel="00000000" w:rsidP="00000000" w:rsidRDefault="00000000" w:rsidRPr="00000000" w14:paraId="00000008">
      <w:pPr>
        <w:tabs>
          <w:tab w:val="left" w:leader="none" w:pos="1008"/>
          <w:tab w:val="left" w:leader="none" w:pos="3853"/>
          <w:tab w:val="left" w:leader="none" w:pos="5723"/>
          <w:tab w:val="left" w:leader="none" w:pos="7593"/>
        </w:tabs>
        <w:spacing w:after="0" w:before="120" w:line="240" w:lineRule="auto"/>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i w:val="1"/>
          <w:color w:val="000000"/>
          <w:sz w:val="20"/>
          <w:szCs w:val="20"/>
          <w:vertAlign w:val="baseline"/>
          <w:rtl w:val="0"/>
        </w:rPr>
        <w:t xml:space="preserve">Keywords: </w:t>
      </w:r>
      <w:r w:rsidDel="00000000" w:rsidR="00000000" w:rsidRPr="00000000">
        <w:rPr>
          <w:rFonts w:ascii="Times New Roman" w:cs="Times New Roman" w:eastAsia="Times New Roman" w:hAnsi="Times New Roman"/>
          <w:color w:val="000000"/>
          <w:sz w:val="20"/>
          <w:szCs w:val="20"/>
          <w:vertAlign w:val="baseline"/>
          <w:rtl w:val="0"/>
        </w:rPr>
        <w:t xml:space="preserve">Plasma activated water; Ngoc Linh ginseng hairy root; actin gene, </w:t>
      </w:r>
      <w:r w:rsidDel="00000000" w:rsidR="00000000" w:rsidRPr="00000000">
        <w:rPr>
          <w:rFonts w:ascii="Times New Roman" w:cs="Times New Roman" w:eastAsia="Times New Roman" w:hAnsi="Times New Roman"/>
          <w:i w:val="1"/>
          <w:color w:val="000000"/>
          <w:sz w:val="20"/>
          <w:szCs w:val="20"/>
          <w:vertAlign w:val="baseline"/>
          <w:rtl w:val="0"/>
        </w:rPr>
        <w:t xml:space="preserve">GA20ox</w:t>
      </w:r>
      <w:r w:rsidDel="00000000" w:rsidR="00000000" w:rsidRPr="00000000">
        <w:rPr>
          <w:rFonts w:ascii="Times New Roman" w:cs="Times New Roman" w:eastAsia="Times New Roman" w:hAnsi="Times New Roman"/>
          <w:color w:val="000000"/>
          <w:sz w:val="20"/>
          <w:szCs w:val="20"/>
          <w:vertAlign w:val="baseline"/>
          <w:rtl w:val="0"/>
        </w:rPr>
        <w:t xml:space="preserve">, </w:t>
      </w:r>
      <w:r w:rsidDel="00000000" w:rsidR="00000000" w:rsidRPr="00000000">
        <w:rPr>
          <w:rFonts w:ascii="Times New Roman" w:cs="Times New Roman" w:eastAsia="Times New Roman" w:hAnsi="Times New Roman"/>
          <w:i w:val="1"/>
          <w:color w:val="000000"/>
          <w:sz w:val="20"/>
          <w:szCs w:val="20"/>
          <w:vertAlign w:val="baseline"/>
          <w:rtl w:val="0"/>
        </w:rPr>
        <w:t xml:space="preserve">rolB</w:t>
      </w:r>
      <w:r w:rsidDel="00000000" w:rsidR="00000000" w:rsidRPr="00000000">
        <w:rPr>
          <w:rFonts w:ascii="Times New Roman" w:cs="Times New Roman" w:eastAsia="Times New Roman" w:hAnsi="Times New Roman"/>
          <w:color w:val="000000"/>
          <w:sz w:val="20"/>
          <w:szCs w:val="20"/>
          <w:vertAlign w:val="baseline"/>
          <w:rtl w:val="0"/>
        </w:rPr>
        <w:t xml:space="preserve"> expression. </w:t>
      </w:r>
    </w:p>
    <w:p w:rsidR="00000000" w:rsidDel="00000000" w:rsidP="00000000" w:rsidRDefault="00000000" w:rsidRPr="00000000" w14:paraId="00000009">
      <w:pPr>
        <w:tabs>
          <w:tab w:val="left" w:leader="none" w:pos="1008"/>
          <w:tab w:val="left" w:leader="none" w:pos="3853"/>
          <w:tab w:val="left" w:leader="none" w:pos="5723"/>
          <w:tab w:val="left" w:leader="none" w:pos="7593"/>
        </w:tabs>
        <w:spacing w:after="0" w:before="120" w:line="240" w:lineRule="auto"/>
        <w:rPr>
          <w:rFonts w:ascii="Times New Roman" w:cs="Times New Roman" w:eastAsia="Times New Roman" w:hAnsi="Times New Roman"/>
          <w:color w:val="000000"/>
          <w:sz w:val="20"/>
          <w:szCs w:val="20"/>
          <w:vertAlign w:val="baseline"/>
        </w:rPr>
      </w:pPr>
      <w:r w:rsidDel="00000000" w:rsidR="00000000" w:rsidRPr="00000000">
        <w:rPr>
          <w:rtl w:val="0"/>
        </w:rPr>
      </w:r>
    </w:p>
    <w:p w:rsidR="00000000" w:rsidDel="00000000" w:rsidP="00000000" w:rsidRDefault="00000000" w:rsidRPr="00000000" w14:paraId="0000000A">
      <w:pPr>
        <w:spacing w:after="0" w:before="240" w:line="240" w:lineRule="auto"/>
        <w:rPr>
          <w:rFonts w:ascii="Arial" w:cs="Arial" w:eastAsia="Arial" w:hAnsi="Arial"/>
          <w:b w:val="0"/>
          <w:color w:val="000000"/>
          <w:sz w:val="26"/>
          <w:szCs w:val="26"/>
          <w:vertAlign w:val="baseline"/>
        </w:rPr>
      </w:pPr>
      <w:r w:rsidDel="00000000" w:rsidR="00000000" w:rsidRPr="00000000">
        <w:rPr>
          <w:rFonts w:ascii="Arial" w:cs="Arial" w:eastAsia="Arial" w:hAnsi="Arial"/>
          <w:b w:val="1"/>
          <w:color w:val="000000"/>
          <w:sz w:val="26"/>
          <w:szCs w:val="26"/>
          <w:vertAlign w:val="baseline"/>
          <w:rtl w:val="0"/>
        </w:rPr>
        <w:t xml:space="preserve">TÁC ĐỘNG CỦA NƯỚC HOẠT HÓA PLASMA (PAW) LÊN BIỂU HIỆN MỘT SỐ GEN LIÊN QUAN ĐẾN SINH TRƯỞNG CỦA RỄ TƠ SÂM NGỌC LINH (</w:t>
      </w:r>
      <w:r w:rsidDel="00000000" w:rsidR="00000000" w:rsidRPr="00000000">
        <w:rPr>
          <w:rFonts w:ascii="Arial" w:cs="Arial" w:eastAsia="Arial" w:hAnsi="Arial"/>
          <w:b w:val="1"/>
          <w:i w:val="1"/>
          <w:color w:val="000000"/>
          <w:sz w:val="26"/>
          <w:szCs w:val="26"/>
          <w:vertAlign w:val="baseline"/>
          <w:rtl w:val="0"/>
        </w:rPr>
        <w:t xml:space="preserve">Panax vietnamensis </w:t>
      </w:r>
      <w:r w:rsidDel="00000000" w:rsidR="00000000" w:rsidRPr="00000000">
        <w:rPr>
          <w:rFonts w:ascii="Arial" w:cs="Arial" w:eastAsia="Arial" w:hAnsi="Arial"/>
          <w:b w:val="1"/>
          <w:color w:val="000000"/>
          <w:sz w:val="26"/>
          <w:szCs w:val="26"/>
          <w:vertAlign w:val="baseline"/>
          <w:rtl w:val="0"/>
        </w:rPr>
        <w:t xml:space="preserve">Ha et Grushv.) </w:t>
      </w:r>
      <w:r w:rsidDel="00000000" w:rsidR="00000000" w:rsidRPr="00000000">
        <w:rPr>
          <w:rtl w:val="0"/>
        </w:rPr>
      </w:r>
    </w:p>
    <w:p w:rsidR="00000000" w:rsidDel="00000000" w:rsidP="00000000" w:rsidRDefault="00000000" w:rsidRPr="00000000" w14:paraId="0000000B">
      <w:pPr>
        <w:tabs>
          <w:tab w:val="left" w:leader="none" w:pos="1008"/>
          <w:tab w:val="left" w:leader="none" w:pos="3853"/>
          <w:tab w:val="left" w:leader="none" w:pos="5723"/>
          <w:tab w:val="left" w:leader="none" w:pos="7593"/>
        </w:tabs>
        <w:spacing w:after="0" w:before="120" w:line="240" w:lineRule="auto"/>
        <w:rPr>
          <w:rFonts w:ascii="Arial" w:cs="Arial" w:eastAsia="Arial" w:hAnsi="Arial"/>
          <w:b w:val="1"/>
          <w:color w:val="000000"/>
          <w:sz w:val="18"/>
          <w:szCs w:val="18"/>
          <w:vertAlign w:val="baseline"/>
        </w:rPr>
      </w:pPr>
      <w:r w:rsidDel="00000000" w:rsidR="00000000" w:rsidRPr="00000000">
        <w:rPr>
          <w:rFonts w:ascii="Arial" w:cs="Arial" w:eastAsia="Arial" w:hAnsi="Arial"/>
          <w:b w:val="1"/>
          <w:color w:val="000000"/>
          <w:sz w:val="18"/>
          <w:szCs w:val="18"/>
          <w:vertAlign w:val="baseline"/>
          <w:rtl w:val="0"/>
        </w:rPr>
        <w:t xml:space="preserve">Lê Trần Bình</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Lý Khánh Linh</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Phạm Bích Ngọc</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Lê Trà My</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w:t>
      </w:r>
    </w:p>
    <w:p w:rsidR="00000000" w:rsidDel="00000000" w:rsidP="00000000" w:rsidRDefault="00000000" w:rsidRPr="00000000" w14:paraId="0000000C">
      <w:pPr>
        <w:tabs>
          <w:tab w:val="left" w:leader="none" w:pos="1008"/>
          <w:tab w:val="left" w:leader="none" w:pos="3853"/>
          <w:tab w:val="left" w:leader="none" w:pos="5723"/>
          <w:tab w:val="left" w:leader="none" w:pos="7593"/>
        </w:tabs>
        <w:spacing w:after="0" w:before="120" w:line="240" w:lineRule="auto"/>
        <w:rPr>
          <w:rFonts w:ascii="Arial" w:cs="Arial" w:eastAsia="Arial" w:hAnsi="Arial"/>
          <w:b w:val="0"/>
          <w:color w:val="000000"/>
          <w:sz w:val="18"/>
          <w:szCs w:val="18"/>
          <w:vertAlign w:val="baseline"/>
        </w:rPr>
      </w:pPr>
      <w:r w:rsidDel="00000000" w:rsidR="00000000" w:rsidRPr="00000000">
        <w:rPr>
          <w:rFonts w:ascii="Arial" w:cs="Arial" w:eastAsia="Arial" w:hAnsi="Arial"/>
          <w:b w:val="1"/>
          <w:color w:val="000000"/>
          <w:sz w:val="18"/>
          <w:szCs w:val="18"/>
          <w:vertAlign w:val="baseline"/>
          <w:rtl w:val="0"/>
        </w:rPr>
        <w:t xml:space="preserve">Đỗ Tiến Phát</w:t>
      </w:r>
      <w:r w:rsidDel="00000000" w:rsidR="00000000" w:rsidRPr="00000000">
        <w:rPr>
          <w:rFonts w:ascii="Arial" w:cs="Arial" w:eastAsia="Arial" w:hAnsi="Arial"/>
          <w:b w:val="1"/>
          <w:color w:val="000000"/>
          <w:sz w:val="18"/>
          <w:szCs w:val="18"/>
          <w:vertAlign w:val="superscript"/>
          <w:rtl w:val="0"/>
        </w:rPr>
        <w:t xml:space="preserve">1</w:t>
      </w:r>
      <w:r w:rsidDel="00000000" w:rsidR="00000000" w:rsidRPr="00000000">
        <w:rPr>
          <w:rFonts w:ascii="Arial" w:cs="Arial" w:eastAsia="Arial" w:hAnsi="Arial"/>
          <w:b w:val="1"/>
          <w:color w:val="000000"/>
          <w:sz w:val="18"/>
          <w:szCs w:val="18"/>
          <w:vertAlign w:val="baseline"/>
          <w:rtl w:val="0"/>
        </w:rPr>
        <w:t xml:space="preserve">, Đỗ Hoàng Tùng</w:t>
      </w:r>
      <w:r w:rsidDel="00000000" w:rsidR="00000000" w:rsidRPr="00000000">
        <w:rPr>
          <w:rFonts w:ascii="Arial" w:cs="Arial" w:eastAsia="Arial" w:hAnsi="Arial"/>
          <w:b w:val="1"/>
          <w:color w:val="000000"/>
          <w:sz w:val="18"/>
          <w:szCs w:val="18"/>
          <w:vertAlign w:val="superscript"/>
          <w:rtl w:val="0"/>
        </w:rPr>
        <w:t xml:space="preserve">2</w:t>
      </w:r>
      <w:r w:rsidDel="00000000" w:rsidR="00000000" w:rsidRPr="00000000">
        <w:rPr>
          <w:rFonts w:ascii="Arial" w:cs="Arial" w:eastAsia="Arial" w:hAnsi="Arial"/>
          <w:b w:val="1"/>
          <w:color w:val="000000"/>
          <w:sz w:val="18"/>
          <w:szCs w:val="18"/>
          <w:vertAlign w:val="baseline"/>
          <w:rtl w:val="0"/>
        </w:rPr>
        <w:t xml:space="preserve">, Lê Hồng Mạnh</w:t>
      </w:r>
      <w:r w:rsidDel="00000000" w:rsidR="00000000" w:rsidRPr="00000000">
        <w:rPr>
          <w:rFonts w:ascii="Arial" w:cs="Arial" w:eastAsia="Arial" w:hAnsi="Arial"/>
          <w:b w:val="1"/>
          <w:color w:val="000000"/>
          <w:sz w:val="18"/>
          <w:szCs w:val="18"/>
          <w:vertAlign w:val="superscript"/>
          <w:rtl w:val="0"/>
        </w:rPr>
        <w:t xml:space="preserve">2</w:t>
      </w:r>
      <w:r w:rsidDel="00000000" w:rsidR="00000000" w:rsidRPr="00000000">
        <w:rPr>
          <w:rtl w:val="0"/>
        </w:rPr>
      </w:r>
    </w:p>
    <w:p w:rsidR="00000000" w:rsidDel="00000000" w:rsidP="00000000" w:rsidRDefault="00000000" w:rsidRPr="00000000" w14:paraId="0000000D">
      <w:pPr>
        <w:tabs>
          <w:tab w:val="left" w:leader="none" w:pos="1008"/>
          <w:tab w:val="left" w:leader="none" w:pos="3853"/>
          <w:tab w:val="left" w:leader="none" w:pos="5723"/>
          <w:tab w:val="left" w:leader="none" w:pos="7593"/>
        </w:tabs>
        <w:spacing w:after="0" w:before="120" w:line="240" w:lineRule="auto"/>
        <w:rPr>
          <w:rFonts w:ascii="Arial" w:cs="Arial" w:eastAsia="Arial" w:hAnsi="Arial"/>
          <w:i w:val="0"/>
          <w:color w:val="000000"/>
          <w:sz w:val="18"/>
          <w:szCs w:val="18"/>
          <w:vertAlign w:val="baseline"/>
        </w:rPr>
      </w:pPr>
      <w:r w:rsidDel="00000000" w:rsidR="00000000" w:rsidRPr="00000000">
        <w:rPr>
          <w:rFonts w:ascii="Arial" w:cs="Arial" w:eastAsia="Arial" w:hAnsi="Arial"/>
          <w:i w:val="1"/>
          <w:color w:val="000000"/>
          <w:sz w:val="18"/>
          <w:szCs w:val="18"/>
          <w:vertAlign w:val="superscript"/>
          <w:rtl w:val="0"/>
        </w:rPr>
        <w:t xml:space="preserve">1 </w:t>
      </w:r>
      <w:r w:rsidDel="00000000" w:rsidR="00000000" w:rsidRPr="00000000">
        <w:rPr>
          <w:rFonts w:ascii="Arial" w:cs="Arial" w:eastAsia="Arial" w:hAnsi="Arial"/>
          <w:i w:val="1"/>
          <w:color w:val="000000"/>
          <w:sz w:val="18"/>
          <w:szCs w:val="18"/>
          <w:vertAlign w:val="baseline"/>
          <w:rtl w:val="0"/>
        </w:rPr>
        <w:t xml:space="preserve">Viện Công nghệ sinh học, Viện Hàn lâm Khoa học và Công nghệ Việt Nam</w:t>
      </w:r>
      <w:r w:rsidDel="00000000" w:rsidR="00000000" w:rsidRPr="00000000">
        <w:rPr>
          <w:rtl w:val="0"/>
        </w:rPr>
      </w:r>
    </w:p>
    <w:p w:rsidR="00000000" w:rsidDel="00000000" w:rsidP="00000000" w:rsidRDefault="00000000" w:rsidRPr="00000000" w14:paraId="0000000E">
      <w:pPr>
        <w:tabs>
          <w:tab w:val="left" w:leader="none" w:pos="1008"/>
          <w:tab w:val="left" w:leader="none" w:pos="3853"/>
          <w:tab w:val="left" w:leader="none" w:pos="5723"/>
          <w:tab w:val="left" w:leader="none" w:pos="7593"/>
        </w:tabs>
        <w:spacing w:after="0" w:line="240" w:lineRule="auto"/>
        <w:rPr>
          <w:rFonts w:ascii="Arial" w:cs="Arial" w:eastAsia="Arial" w:hAnsi="Arial"/>
          <w:i w:val="0"/>
          <w:color w:val="000000"/>
          <w:sz w:val="18"/>
          <w:szCs w:val="18"/>
          <w:vertAlign w:val="baseline"/>
        </w:rPr>
      </w:pPr>
      <w:r w:rsidDel="00000000" w:rsidR="00000000" w:rsidRPr="00000000">
        <w:rPr>
          <w:rFonts w:ascii="Arial" w:cs="Arial" w:eastAsia="Arial" w:hAnsi="Arial"/>
          <w:i w:val="1"/>
          <w:color w:val="000000"/>
          <w:sz w:val="18"/>
          <w:szCs w:val="18"/>
          <w:vertAlign w:val="superscript"/>
          <w:rtl w:val="0"/>
        </w:rPr>
        <w:t xml:space="preserve">2 </w:t>
      </w:r>
      <w:r w:rsidDel="00000000" w:rsidR="00000000" w:rsidRPr="00000000">
        <w:rPr>
          <w:rFonts w:ascii="Arial" w:cs="Arial" w:eastAsia="Arial" w:hAnsi="Arial"/>
          <w:i w:val="1"/>
          <w:color w:val="000000"/>
          <w:sz w:val="18"/>
          <w:szCs w:val="18"/>
          <w:vertAlign w:val="baseline"/>
          <w:rtl w:val="0"/>
        </w:rPr>
        <w:t xml:space="preserve">Viện Vật lý, Viện Hàn lâm Khoa học và Công nghệ Việt Nam</w:t>
      </w:r>
      <w:r w:rsidDel="00000000" w:rsidR="00000000" w:rsidRPr="00000000">
        <w:rPr>
          <w:rtl w:val="0"/>
        </w:rPr>
      </w:r>
    </w:p>
    <w:p w:rsidR="00000000" w:rsidDel="00000000" w:rsidP="00000000" w:rsidRDefault="00000000" w:rsidRPr="00000000" w14:paraId="0000000F">
      <w:pPr>
        <w:tabs>
          <w:tab w:val="left" w:leader="none" w:pos="1008"/>
          <w:tab w:val="left" w:leader="none" w:pos="3853"/>
          <w:tab w:val="left" w:leader="none" w:pos="5723"/>
          <w:tab w:val="left" w:leader="none" w:pos="7593"/>
        </w:tabs>
        <w:spacing w:after="0" w:before="24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TÓM TẮT</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Nghiên cứu trước đây của chúng tôi khẳng định nước hoạt hóa plasma (PAW) có tính diệt khuẩn, diệt tế bào ung thư, nhưng cũng kích thích hạt nảy mầm và gia tăng sinh khối mô tế bào nuôi cấy, trong đó chúng tôi chú ý là khả năng kích thích tăng sinh khối tươi của rễ tơ sâm Ngọc Linh nuôi cấy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invitro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Trong nghiên cứu này chúng tôi đánh giá tác động của PAW lên biểu hiện một số gen liên quan đến sinh trưởng của rễ tơ sâm Ngọc Linh. Phương pháp được sử dụng là RT-PCR, đối tượng gen được lực chọn gồm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rolB</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GA20ox</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và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Actin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Kết quả thu được cho thấy: (1) Có thể tách chiết DNA và RNA với số lượng và chất lượng tốt từ mô rễ tơ sâm Ngọc Linh nuôi cấy để sử dụng cho mục đích RT-PCR. (2) Có thể sử dụng mẫu RNA thu được và những cặp mồi đặc hiệu cho các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Actin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rolB</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và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GA20ox</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để tổng hợp cDNA và tiến hành RT-PCR đối với các gen trên. (3) Dưới tác động của PAW ở nồng độ tbổ sung vào mô trường nuôi cấy fừ 0 đến 20% và thời gian theo dõi sau khi bổ sung PAW vảo môi trường nuôi cấy là từ 12 đến 72 giờ cho thấy biểu hiện của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Actin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là ổn định không thay đổi;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rolB</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biểu hiện tăng sau 12 giờ xử lý với 5% PAW, nhưng lại giảm ở nồng độ cao hơn và thời gian sau đó, riêng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GA20ox</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không hoạt động trong rễ tư sâm Ngọc Linh. Từ kết quả đó có thể kết luận PAW tác động rất sớm và chỉ cần nồng độ thấp (5%) để kích hoạt gen tăng sinh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rolB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trong mô rễ tư sâm Ngọc Linh. Nghiên cứu tác động lên sinh trưởng và biểu hiện gen của PAW với thay đổi các gốc hoạt hóa đang được triển khai nhằm khám phá tác động sinh học tế bào và sinh học phân tử của PAW.</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Từ khóa:</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Nước hoạt hóa plasma, rễ tơ Sâm Ngọc Linh, biểu hiện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rolB</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Actin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và gen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GA20ox</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59"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59"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Author for correspondence: Tel: +84-903418538; Email: </w:t>
      </w:r>
      <w:hyperlink r:id="rId7">
        <w:r w:rsidDel="00000000" w:rsidR="00000000" w:rsidRPr="00000000">
          <w:rPr>
            <w:rFonts w:ascii="Arial" w:cs="Arial" w:eastAsia="Arial" w:hAnsi="Arial"/>
            <w:b w:val="0"/>
            <w:i w:val="0"/>
            <w:smallCaps w:val="0"/>
            <w:strike w:val="0"/>
            <w:color w:val="0563c1"/>
            <w:sz w:val="16"/>
            <w:szCs w:val="16"/>
            <w:u w:val="single"/>
            <w:shd w:fill="auto" w:val="clear"/>
            <w:vertAlign w:val="baseline"/>
            <w:rtl w:val="0"/>
          </w:rPr>
          <w:t xml:space="preserve">binh@ibt.ac.vn</w:t>
        </w:r>
      </w:hyperlink>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0" cy="12700"/>
                <wp:effectExtent b="0" l="0" r="0" t="0"/>
                <wp:wrapNone/>
                <wp:docPr id="2" name=""/>
                <a:graphic>
                  <a:graphicData uri="http://schemas.microsoft.com/office/word/2010/wordprocessingShape">
                    <wps:wsp>
                      <wps:cNvCnPr/>
                      <wps:spPr>
                        <a:xfrm>
                          <a:off x="4640084" y="3780000"/>
                          <a:ext cx="1411833"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59"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sectPr>
      <w:headerReference r:id="rId9" w:type="default"/>
      <w:headerReference r:id="rId10" w:type="even"/>
      <w:footerReference r:id="rId11" w:type="default"/>
      <w:pgSz w:h="15309" w:w="10773" w:orient="portrait"/>
      <w:pgMar w:bottom="1021" w:top="964"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inheri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222222"/>
        <w:sz w:val="20"/>
        <w:szCs w:val="20"/>
        <w:highlight w:val="white"/>
        <w:u w:val="none"/>
        <w:vertAlign w:val="baseline"/>
        <w:rtl w:val="0"/>
      </w:rPr>
      <w:t xml:space="preserve"> </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0" cy="12700"/>
              <wp:effectExtent b="0" l="0" r="0" t="0"/>
              <wp:wrapNone/>
              <wp:docPr id="1" name=""/>
              <a:graphic>
                <a:graphicData uri="http://schemas.microsoft.com/office/word/2010/wordprocessingShape">
                  <wps:wsp>
                    <wps:cNvCnPr/>
                    <wps:spPr>
                      <a:xfrm>
                        <a:off x="2473578" y="3780000"/>
                        <a:ext cx="5744845"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0" cy="12700"/>
              <wp:effectExtent b="0" l="0" r="0" t="0"/>
              <wp:wrapNone/>
              <wp:docPr id="3" name=""/>
              <a:graphic>
                <a:graphicData uri="http://schemas.microsoft.com/office/word/2010/wordprocessingShape">
                  <wps:wsp>
                    <wps:cNvCnPr/>
                    <wps:spPr>
                      <a:xfrm>
                        <a:off x="2473578" y="3780000"/>
                        <a:ext cx="5744845"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59" w:lineRule="auto"/>
    </w:pPr>
    <w:rPr>
      <w:rFonts w:ascii="Calibri" w:cs="Calibri" w:eastAsia="Calibri" w:hAnsi="Calibri"/>
      <w:color w:val="2e74b5"/>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spacing w:after="150" w:before="150" w:line="240" w:lineRule="auto"/>
    </w:pPr>
    <w:rPr>
      <w:rFonts w:ascii="inherit" w:cs="inherit" w:eastAsia="inherit" w:hAnsi="inherit"/>
      <w:sz w:val="21"/>
      <w:szCs w:val="21"/>
      <w:vertAlign w:val="baseline"/>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keepLines w:val="1"/>
      <w:suppressAutoHyphens w:val="1"/>
      <w:spacing w:after="0" w:before="240" w:line="259" w:lineRule="auto"/>
      <w:ind w:leftChars="-1" w:rightChars="0" w:firstLineChars="-1"/>
      <w:textDirection w:val="btLr"/>
      <w:textAlignment w:val="top"/>
      <w:outlineLvl w:val="0"/>
    </w:pPr>
    <w:rPr>
      <w:rFonts w:ascii="Calibri Light" w:cs="Times New Roman" w:eastAsia="Times New Roman" w:hAnsi="Calibri Light"/>
      <w:color w:val="2e74b5"/>
      <w:w w:val="100"/>
      <w:position w:val="-1"/>
      <w:sz w:val="32"/>
      <w:szCs w:val="32"/>
      <w:effect w:val="none"/>
      <w:vertAlign w:val="baseline"/>
      <w:cs w:val="0"/>
      <w:em w:val="none"/>
      <w:lang w:bidi="ar-SA" w:eastAsia="en-US" w:val="en-US"/>
    </w:rPr>
  </w:style>
  <w:style w:type="paragraph" w:styleId="Heading5">
    <w:name w:val="Heading 5"/>
    <w:basedOn w:val="Normal"/>
    <w:next w:val="Heading5"/>
    <w:autoRedefine w:val="0"/>
    <w:hidden w:val="0"/>
    <w:qFormat w:val="0"/>
    <w:pPr>
      <w:suppressAutoHyphens w:val="1"/>
      <w:spacing w:after="150" w:before="150" w:line="240" w:lineRule="auto"/>
      <w:ind w:leftChars="-1" w:rightChars="0" w:firstLineChars="-1"/>
      <w:textDirection w:val="btLr"/>
      <w:textAlignment w:val="top"/>
      <w:outlineLvl w:val="4"/>
    </w:pPr>
    <w:rPr>
      <w:rFonts w:ascii="inherit" w:cs="Times New Roman" w:eastAsia="Times New Roman" w:hAnsi="inherit"/>
      <w:w w:val="100"/>
      <w:position w:val="-1"/>
      <w:sz w:val="21"/>
      <w:szCs w:val="21"/>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en-US"/>
    </w:rPr>
  </w:style>
  <w:style w:type="character" w:styleId="Hyperlink">
    <w:name w:val="Hyperlink"/>
    <w:next w:val="Hyperlink"/>
    <w:autoRedefine w:val="0"/>
    <w:hidden w:val="0"/>
    <w:qFormat w:val="1"/>
    <w:rPr>
      <w:color w:val="0563c1"/>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yleB2">
    <w:name w:val="Style B2"/>
    <w:basedOn w:val="ListParagraph"/>
    <w:next w:val="StyleB2"/>
    <w:autoRedefine w:val="0"/>
    <w:hidden w:val="0"/>
    <w:qFormat w:val="0"/>
    <w:pPr>
      <w:numPr>
        <w:ilvl w:val="0"/>
        <w:numId w:val="3"/>
      </w:numPr>
      <w:suppressAutoHyphens w:val="1"/>
      <w:spacing w:after="160" w:line="259" w:lineRule="auto"/>
      <w:ind w:left="360" w:leftChars="-1" w:rightChars="0" w:firstLineChars="-1"/>
      <w:contextualSpacing w:val="1"/>
      <w:textDirection w:val="btLr"/>
      <w:textAlignment w:val="top"/>
      <w:outlineLvl w:val="0"/>
    </w:pPr>
    <w:rPr>
      <w:rFonts w:ascii="Times New Roman" w:cs="Times New Roman" w:hAnsi="Times New Roman"/>
      <w:b w:val="1"/>
      <w:w w:val="100"/>
      <w:position w:val="-1"/>
      <w:sz w:val="26"/>
      <w:szCs w:val="26"/>
      <w:effect w:val="none"/>
      <w:vertAlign w:val="baseline"/>
      <w:cs w:val="0"/>
      <w:em w:val="none"/>
      <w:lang w:bidi="ar-SA" w:eastAsia="en-US" w:val="en-US"/>
    </w:rPr>
  </w:style>
  <w:style w:type="paragraph" w:styleId="StyleB1">
    <w:name w:val="StyleB1"/>
    <w:basedOn w:val="Normal"/>
    <w:next w:val="StyleB1"/>
    <w:autoRedefine w:val="0"/>
    <w:hidden w:val="0"/>
    <w:qFormat w:val="0"/>
    <w:pPr>
      <w:suppressAutoHyphens w:val="1"/>
      <w:spacing w:after="160" w:line="259" w:lineRule="auto"/>
      <w:ind w:leftChars="-1" w:rightChars="0" w:firstLineChars="-1"/>
      <w:jc w:val="center"/>
      <w:textDirection w:val="btLr"/>
      <w:textAlignment w:val="top"/>
      <w:outlineLvl w:val="0"/>
    </w:pPr>
    <w:rPr>
      <w:rFonts w:ascii="Times New Roman" w:cs="Times New Roman" w:hAnsi="Times New Roman"/>
      <w:w w:val="100"/>
      <w:position w:val="-1"/>
      <w:sz w:val="26"/>
      <w:szCs w:val="26"/>
      <w:effect w:val="none"/>
      <w:vertAlign w:val="baseline"/>
      <w:cs w:val="0"/>
      <w:em w:val="none"/>
      <w:lang w:bidi="ar-SA" w:eastAsia="en-US" w:val="en-US"/>
    </w:rPr>
  </w:style>
  <w:style w:type="character" w:styleId="ListParagraphChar">
    <w:name w:val="List Paragraph Char"/>
    <w:basedOn w:val="DefaultParagraphFont"/>
    <w:next w:val="ListParagraphChar"/>
    <w:autoRedefine w:val="0"/>
    <w:hidden w:val="0"/>
    <w:qFormat w:val="0"/>
    <w:rPr>
      <w:w w:val="100"/>
      <w:position w:val="-1"/>
      <w:effect w:val="none"/>
      <w:vertAlign w:val="baseline"/>
      <w:cs w:val="0"/>
      <w:em w:val="none"/>
      <w:lang/>
    </w:rPr>
  </w:style>
  <w:style w:type="character" w:styleId="StyleB2Char">
    <w:name w:val="Style B2 Char"/>
    <w:next w:val="StyleB2Char"/>
    <w:autoRedefine w:val="0"/>
    <w:hidden w:val="0"/>
    <w:qFormat w:val="0"/>
    <w:rPr>
      <w:rFonts w:ascii="Times New Roman" w:cs="Times New Roman" w:hAnsi="Times New Roman"/>
      <w:b w:val="1"/>
      <w:w w:val="100"/>
      <w:position w:val="-1"/>
      <w:sz w:val="26"/>
      <w:szCs w:val="26"/>
      <w:effect w:val="none"/>
      <w:vertAlign w:val="baseline"/>
      <w:cs w:val="0"/>
      <w:em w:val="none"/>
      <w:lang/>
    </w:rPr>
  </w:style>
  <w:style w:type="paragraph" w:styleId="StyleB3">
    <w:name w:val="StyleB3"/>
    <w:basedOn w:val="ListParagraph"/>
    <w:next w:val="StyleB3"/>
    <w:autoRedefine w:val="0"/>
    <w:hidden w:val="0"/>
    <w:qFormat w:val="0"/>
    <w:pPr>
      <w:numPr>
        <w:ilvl w:val="1"/>
        <w:numId w:val="3"/>
      </w:numPr>
      <w:suppressAutoHyphens w:val="1"/>
      <w:spacing w:after="160" w:line="259" w:lineRule="auto"/>
      <w:ind w:left="720" w:leftChars="-1" w:rightChars="0" w:firstLineChars="-1"/>
      <w:contextualSpacing w:val="1"/>
      <w:textDirection w:val="btLr"/>
      <w:textAlignment w:val="top"/>
      <w:outlineLvl w:val="0"/>
    </w:pPr>
    <w:rPr>
      <w:rFonts w:ascii="Times New Roman" w:cs="Times New Roman" w:hAnsi="Times New Roman"/>
      <w:i w:val="1"/>
      <w:w w:val="100"/>
      <w:position w:val="-1"/>
      <w:sz w:val="26"/>
      <w:szCs w:val="26"/>
      <w:effect w:val="none"/>
      <w:vertAlign w:val="baseline"/>
      <w:cs w:val="0"/>
      <w:em w:val="none"/>
      <w:lang w:bidi="ar-SA" w:eastAsia="en-US" w:val="en-US"/>
    </w:rPr>
  </w:style>
  <w:style w:type="character" w:styleId="StyleB1Char">
    <w:name w:val="StyleB1 Char"/>
    <w:next w:val="StyleB1Char"/>
    <w:autoRedefine w:val="0"/>
    <w:hidden w:val="0"/>
    <w:qFormat w:val="0"/>
    <w:rPr>
      <w:rFonts w:ascii="Times New Roman" w:cs="Times New Roman" w:hAnsi="Times New Roman"/>
      <w:w w:val="100"/>
      <w:position w:val="-1"/>
      <w:sz w:val="26"/>
      <w:szCs w:val="26"/>
      <w:effect w:val="none"/>
      <w:vertAlign w:val="baseline"/>
      <w:cs w:val="0"/>
      <w:em w:val="none"/>
      <w:lang/>
    </w:rPr>
  </w:style>
  <w:style w:type="paragraph" w:styleId="Style1">
    <w:name w:val="Style1"/>
    <w:basedOn w:val="StyleB3"/>
    <w:next w:val="Style1"/>
    <w:autoRedefine w:val="0"/>
    <w:hidden w:val="0"/>
    <w:qFormat w:val="0"/>
    <w:pPr>
      <w:numPr>
        <w:ilvl w:val="1"/>
        <w:numId w:val="3"/>
      </w:numPr>
      <w:suppressAutoHyphens w:val="1"/>
      <w:spacing w:after="160" w:line="259" w:lineRule="auto"/>
      <w:ind w:left="720" w:leftChars="-1" w:rightChars="0" w:firstLineChars="-1"/>
      <w:contextualSpacing w:val="1"/>
      <w:textDirection w:val="btLr"/>
      <w:textAlignment w:val="top"/>
      <w:outlineLvl w:val="0"/>
    </w:pPr>
    <w:rPr>
      <w:rFonts w:ascii="Times New Roman" w:cs="Times New Roman" w:hAnsi="Times New Roman"/>
      <w:b w:val="1"/>
      <w:i w:val="1"/>
      <w:w w:val="100"/>
      <w:position w:val="-1"/>
      <w:sz w:val="26"/>
      <w:szCs w:val="26"/>
      <w:effect w:val="none"/>
      <w:vertAlign w:val="baseline"/>
      <w:cs w:val="0"/>
      <w:em w:val="none"/>
      <w:lang w:bidi="ar-SA" w:eastAsia="en-US" w:val="en-US"/>
    </w:rPr>
  </w:style>
  <w:style w:type="character" w:styleId="StyleB3Char">
    <w:name w:val="StyleB3 Char"/>
    <w:next w:val="StyleB3Char"/>
    <w:autoRedefine w:val="0"/>
    <w:hidden w:val="0"/>
    <w:qFormat w:val="0"/>
    <w:rPr>
      <w:rFonts w:ascii="Times New Roman" w:cs="Times New Roman" w:hAnsi="Times New Roman"/>
      <w:i w:val="1"/>
      <w:w w:val="100"/>
      <w:position w:val="-1"/>
      <w:sz w:val="26"/>
      <w:szCs w:val="26"/>
      <w:effect w:val="none"/>
      <w:vertAlign w:val="baseline"/>
      <w:cs w:val="0"/>
      <w:em w:val="none"/>
      <w:lang/>
    </w:rPr>
  </w:style>
  <w:style w:type="paragraph" w:styleId="StyleB4">
    <w:name w:val="Style B4"/>
    <w:basedOn w:val="StyleB2"/>
    <w:next w:val="StyleB4"/>
    <w:autoRedefine w:val="0"/>
    <w:hidden w:val="0"/>
    <w:qFormat w:val="0"/>
    <w:pPr>
      <w:numPr>
        <w:ilvl w:val="0"/>
        <w:numId w:val="0"/>
      </w:numPr>
      <w:suppressAutoHyphens w:val="1"/>
      <w:spacing w:after="160" w:line="259" w:lineRule="auto"/>
      <w:ind w:left="360" w:leftChars="-1" w:rightChars="0" w:firstLineChars="-1"/>
      <w:contextualSpacing w:val="1"/>
      <w:jc w:val="both"/>
      <w:textDirection w:val="btLr"/>
      <w:textAlignment w:val="top"/>
      <w:outlineLvl w:val="0"/>
    </w:pPr>
    <w:rPr>
      <w:rFonts w:ascii="Times New Roman" w:cs="Times New Roman" w:hAnsi="Times New Roman"/>
      <w:b w:val="0"/>
      <w:w w:val="100"/>
      <w:position w:val="-1"/>
      <w:sz w:val="26"/>
      <w:szCs w:val="26"/>
      <w:effect w:val="none"/>
      <w:vertAlign w:val="baseline"/>
      <w:cs w:val="0"/>
      <w:em w:val="none"/>
      <w:lang w:bidi="ar-SA" w:eastAsia="en-US" w:val="en-US"/>
    </w:rPr>
  </w:style>
  <w:style w:type="character" w:styleId="Style1Char">
    <w:name w:val="Style1 Char"/>
    <w:next w:val="Style1Char"/>
    <w:autoRedefine w:val="0"/>
    <w:hidden w:val="0"/>
    <w:qFormat w:val="0"/>
    <w:rPr>
      <w:rFonts w:ascii="Times New Roman" w:cs="Times New Roman" w:hAnsi="Times New Roman"/>
      <w:b w:val="1"/>
      <w:i w:val="1"/>
      <w:w w:val="100"/>
      <w:position w:val="-1"/>
      <w:sz w:val="26"/>
      <w:szCs w:val="26"/>
      <w:effect w:val="none"/>
      <w:vertAlign w:val="baseline"/>
      <w:cs w:val="0"/>
      <w:em w:val="none"/>
      <w:lang/>
    </w:rPr>
  </w:style>
  <w:style w:type="character" w:styleId="Heading5Char">
    <w:name w:val="Heading 5 Char"/>
    <w:next w:val="Heading5Char"/>
    <w:autoRedefine w:val="0"/>
    <w:hidden w:val="0"/>
    <w:qFormat w:val="0"/>
    <w:rPr>
      <w:rFonts w:ascii="inherit" w:cs="Times New Roman" w:eastAsia="Times New Roman" w:hAnsi="inherit"/>
      <w:w w:val="100"/>
      <w:position w:val="-1"/>
      <w:sz w:val="21"/>
      <w:szCs w:val="21"/>
      <w:effect w:val="none"/>
      <w:vertAlign w:val="baseline"/>
      <w:cs w:val="0"/>
      <w:em w:val="none"/>
      <w:lang/>
    </w:rPr>
  </w:style>
  <w:style w:type="character" w:styleId="StyleB4Char">
    <w:name w:val="Style B4 Char"/>
    <w:next w:val="StyleB4Char"/>
    <w:autoRedefine w:val="0"/>
    <w:hidden w:val="0"/>
    <w:qFormat w:val="0"/>
    <w:rPr>
      <w:rFonts w:ascii="Times New Roman" w:cs="Times New Roman" w:hAnsi="Times New Roman"/>
      <w:w w:val="100"/>
      <w:position w:val="-1"/>
      <w:sz w:val="26"/>
      <w:szCs w:val="26"/>
      <w:effect w:val="none"/>
      <w:vertAlign w:val="baseline"/>
      <w:cs w:val="0"/>
      <w:em w:val="none"/>
      <w:lang/>
    </w:rPr>
  </w:style>
  <w:style w:type="paragraph" w:styleId="Normal(Web)">
    <w:name w:val="Normal (Web)"/>
    <w:basedOn w:val="Normal"/>
    <w:next w:val="Normal(Web)"/>
    <w:autoRedefine w:val="0"/>
    <w:hidden w:val="0"/>
    <w:qFormat w:val="1"/>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Style2">
    <w:name w:val="Style2"/>
    <w:basedOn w:val="StyleB3"/>
    <w:next w:val="Style2"/>
    <w:autoRedefine w:val="0"/>
    <w:hidden w:val="0"/>
    <w:qFormat w:val="0"/>
    <w:pPr>
      <w:numPr>
        <w:ilvl w:val="2"/>
        <w:numId w:val="3"/>
      </w:numPr>
      <w:suppressAutoHyphens w:val="1"/>
      <w:spacing w:after="160" w:line="259" w:lineRule="auto"/>
      <w:ind w:left="720" w:leftChars="-1" w:rightChars="0" w:firstLineChars="-1"/>
      <w:contextualSpacing w:val="1"/>
      <w:textDirection w:val="btLr"/>
      <w:textAlignment w:val="top"/>
      <w:outlineLvl w:val="0"/>
    </w:pPr>
    <w:rPr>
      <w:rFonts w:ascii="Times New Roman" w:cs="Times New Roman" w:hAnsi="Times New Roman"/>
      <w:i w:val="1"/>
      <w:w w:val="100"/>
      <w:position w:val="-1"/>
      <w:sz w:val="26"/>
      <w:szCs w:val="26"/>
      <w:effect w:val="none"/>
      <w:vertAlign w:val="baseline"/>
      <w:cs w:val="0"/>
      <w:em w:val="none"/>
      <w:lang w:bidi="ar-SA" w:eastAsia="en-US" w:val="vi-VN"/>
    </w:rPr>
  </w:style>
  <w:style w:type="character" w:styleId="Style2Char">
    <w:name w:val="Style2 Char"/>
    <w:next w:val="Style2Char"/>
    <w:autoRedefine w:val="0"/>
    <w:hidden w:val="0"/>
    <w:qFormat w:val="0"/>
    <w:rPr>
      <w:rFonts w:ascii="Times New Roman" w:cs="Times New Roman" w:hAnsi="Times New Roman"/>
      <w:i w:val="1"/>
      <w:w w:val="100"/>
      <w:position w:val="-1"/>
      <w:sz w:val="26"/>
      <w:szCs w:val="26"/>
      <w:effect w:val="none"/>
      <w:vertAlign w:val="baseline"/>
      <w:cs w:val="0"/>
      <w:em w:val="none"/>
      <w:lang w:val="vi-VN"/>
    </w:rPr>
  </w:style>
  <w:style w:type="paragraph" w:styleId="Header">
    <w:name w:val="Header"/>
    <w:basedOn w:val="Normal"/>
    <w:next w:val="Header"/>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HeaderChar">
    <w:name w:val="Header Char"/>
    <w:basedOn w:val="DefaultParagraphFont"/>
    <w:next w:val="HeaderChar"/>
    <w:autoRedefine w:val="0"/>
    <w:hidden w:val="0"/>
    <w:qFormat w:val="0"/>
    <w:rPr>
      <w:w w:val="100"/>
      <w:position w:val="-1"/>
      <w:effect w:val="none"/>
      <w:vertAlign w:val="baseline"/>
      <w:cs w:val="0"/>
      <w:em w:val="none"/>
      <w:lang/>
    </w:rPr>
  </w:style>
  <w:style w:type="paragraph" w:styleId="Footer">
    <w:name w:val="Footer"/>
    <w:basedOn w:val="Normal"/>
    <w:next w:val="Footer"/>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oterChar">
    <w:name w:val="Footer Char"/>
    <w:basedOn w:val="DefaultParagraphFont"/>
    <w:next w:val="FooterChar"/>
    <w:autoRedefine w:val="0"/>
    <w:hidden w:val="0"/>
    <w:qFormat w:val="0"/>
    <w:rPr>
      <w:w w:val="100"/>
      <w:position w:val="-1"/>
      <w:effect w:val="none"/>
      <w:vertAlign w:val="baseline"/>
      <w:cs w:val="0"/>
      <w:em w:val="none"/>
      <w:lang/>
    </w:rPr>
  </w:style>
  <w:style w:type="character" w:styleId="hps">
    <w:name w:val="hps"/>
    <w:basedOn w:val="DefaultParagraphFont"/>
    <w:next w:val="hps"/>
    <w:autoRedefine w:val="0"/>
    <w:hidden w:val="0"/>
    <w:qFormat w:val="0"/>
    <w:rPr>
      <w:w w:val="100"/>
      <w:position w:val="-1"/>
      <w:effect w:val="none"/>
      <w:vertAlign w:val="baseline"/>
      <w:cs w:val="0"/>
      <w:em w:val="none"/>
      <w:lang/>
    </w:rPr>
  </w:style>
  <w:style w:type="paragraph" w:styleId="BodyTextIndent">
    <w:name w:val="Body Text Indent"/>
    <w:basedOn w:val="Normal"/>
    <w:next w:val="BodyTextIndent"/>
    <w:autoRedefine w:val="0"/>
    <w:hidden w:val="0"/>
    <w:qFormat w:val="0"/>
    <w:pPr>
      <w:suppressAutoHyphens w:val="1"/>
      <w:spacing w:after="0" w:line="360" w:lineRule="auto"/>
      <w:ind w:leftChars="-1" w:rightChars="0" w:firstLineChars="-1"/>
      <w:jc w:val="both"/>
      <w:textDirection w:val="btLr"/>
      <w:textAlignment w:val="top"/>
      <w:outlineLvl w:val="0"/>
    </w:pPr>
    <w:rPr>
      <w:rFonts w:ascii="Times New Roman" w:cs="Times New Roman" w:eastAsia="Times New Roman" w:hAnsi="Times New Roman"/>
      <w:w w:val="100"/>
      <w:position w:val="-1"/>
      <w:sz w:val="26"/>
      <w:szCs w:val="26"/>
      <w:effect w:val="none"/>
      <w:vertAlign w:val="baseline"/>
      <w:cs w:val="0"/>
      <w:em w:val="none"/>
      <w:lang w:bidi="ar-SA" w:eastAsia="en-US" w:val="en-US"/>
    </w:rPr>
  </w:style>
  <w:style w:type="character" w:styleId="BodyTextIndentChar">
    <w:name w:val="Body Text Indent Char"/>
    <w:next w:val="BodyTextIndentChar"/>
    <w:autoRedefine w:val="0"/>
    <w:hidden w:val="0"/>
    <w:qFormat w:val="0"/>
    <w:rPr>
      <w:rFonts w:ascii="Times New Roman" w:cs="Times New Roman" w:eastAsia="Times New Roman" w:hAnsi="Times New Roman"/>
      <w:w w:val="100"/>
      <w:position w:val="-1"/>
      <w:sz w:val="26"/>
      <w:szCs w:val="26"/>
      <w:effect w:val="none"/>
      <w:vertAlign w:val="baseline"/>
      <w:cs w:val="0"/>
      <w:em w:val="none"/>
      <w:lang/>
    </w:rPr>
  </w:style>
  <w:style w:type="character" w:styleId="tlid-translation">
    <w:name w:val="tlid-translation"/>
    <w:basedOn w:val="DefaultParagraphFont"/>
    <w:next w:val="tlid-translation"/>
    <w:autoRedefine w:val="0"/>
    <w:hidden w:val="0"/>
    <w:qFormat w:val="0"/>
    <w:rPr>
      <w:w w:val="100"/>
      <w:position w:val="-1"/>
      <w:effect w:val="none"/>
      <w:vertAlign w:val="baseline"/>
      <w:cs w:val="0"/>
      <w:em w:val="none"/>
      <w:lang/>
    </w:rPr>
  </w:style>
  <w:style w:type="paragraph" w:styleId="nova-e-list__item">
    <w:name w:val="nova-e-list__item"/>
    <w:basedOn w:val="Normal"/>
    <w:next w:val="nova-e-list__item"/>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character" w:styleId="Heading1Char">
    <w:name w:val="Heading 1 Char"/>
    <w:next w:val="Heading1Char"/>
    <w:autoRedefine w:val="0"/>
    <w:hidden w:val="0"/>
    <w:qFormat w:val="0"/>
    <w:rPr>
      <w:rFonts w:ascii="Calibri Light" w:cs="Times New Roman" w:eastAsia="Times New Roman" w:hAnsi="Calibri Light"/>
      <w:color w:val="2e74b5"/>
      <w:w w:val="100"/>
      <w:position w:val="-1"/>
      <w:sz w:val="32"/>
      <w:szCs w:val="32"/>
      <w:effect w:val="none"/>
      <w:vertAlign w:val="baseline"/>
      <w:cs w:val="0"/>
      <w:em w:val="none"/>
      <w:lang/>
    </w:rPr>
  </w:style>
  <w:style w:type="character" w:styleId="cit">
    <w:name w:val="cit"/>
    <w:basedOn w:val="DefaultParagraphFont"/>
    <w:next w:val="cit"/>
    <w:autoRedefine w:val="0"/>
    <w:hidden w:val="0"/>
    <w:qFormat w:val="0"/>
    <w:rPr>
      <w:w w:val="100"/>
      <w:position w:val="-1"/>
      <w:effect w:val="none"/>
      <w:vertAlign w:val="baseline"/>
      <w:cs w:val="0"/>
      <w:em w:val="none"/>
      <w:lang/>
    </w:rPr>
  </w:style>
  <w:style w:type="character" w:styleId="fm-vol-iss-date">
    <w:name w:val="fm-vol-iss-date"/>
    <w:basedOn w:val="DefaultParagraphFont"/>
    <w:next w:val="fm-vol-iss-date"/>
    <w:autoRedefine w:val="0"/>
    <w:hidden w:val="0"/>
    <w:qFormat w:val="0"/>
    <w:rPr>
      <w:w w:val="100"/>
      <w:position w:val="-1"/>
      <w:effect w:val="none"/>
      <w:vertAlign w:val="baseline"/>
      <w:cs w:val="0"/>
      <w:em w:val="none"/>
      <w:lang/>
    </w:rPr>
  </w:style>
  <w:style w:type="character" w:styleId="doi">
    <w:name w:val="doi"/>
    <w:basedOn w:val="DefaultParagraphFont"/>
    <w:next w:val="doi"/>
    <w:autoRedefine w:val="0"/>
    <w:hidden w:val="0"/>
    <w:qFormat w:val="0"/>
    <w:rPr>
      <w:w w:val="100"/>
      <w:position w:val="-1"/>
      <w:effect w:val="none"/>
      <w:vertAlign w:val="baseline"/>
      <w:cs w:val="0"/>
      <w:em w:val="none"/>
      <w:lang/>
    </w:rPr>
  </w:style>
  <w:style w:type="character" w:styleId="fm-citation-ids-label">
    <w:name w:val="fm-citation-ids-label"/>
    <w:basedOn w:val="DefaultParagraphFont"/>
    <w:next w:val="fm-citation-ids-label"/>
    <w:autoRedefine w:val="0"/>
    <w:hidden w:val="0"/>
    <w:qFormat w:val="0"/>
    <w:rPr>
      <w:w w:val="100"/>
      <w:position w:val="-1"/>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Title1">
    <w:name w:val="Title1"/>
    <w:basedOn w:val="Normal"/>
    <w:next w:val="Title1"/>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desc">
    <w:name w:val="desc"/>
    <w:basedOn w:val="Normal"/>
    <w:next w:val="desc"/>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details">
    <w:name w:val="details"/>
    <w:basedOn w:val="Normal"/>
    <w:next w:val="details"/>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character" w:styleId="jrnl">
    <w:name w:val="jrnl"/>
    <w:basedOn w:val="DefaultParagraphFont"/>
    <w:next w:val="jrnl"/>
    <w:autoRedefine w:val="0"/>
    <w:hidden w:val="0"/>
    <w:qFormat w:val="0"/>
    <w:rPr>
      <w:w w:val="100"/>
      <w:position w:val="-1"/>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16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en-US" w:val="en-US"/>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16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en-US"/>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FootnoteText">
    <w:name w:val="Footnote Text"/>
    <w:basedOn w:val="Normal"/>
    <w:next w:val="FootnoteText"/>
    <w:autoRedefine w:val="0"/>
    <w:hidden w:val="0"/>
    <w:qFormat w:val="0"/>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otnoteTextChar">
    <w:name w:val="Footnote Text Char"/>
    <w:basedOn w:val="DefaultParagraphFont"/>
    <w:next w:val="FootnoteTextChar"/>
    <w:autoRedefine w:val="0"/>
    <w:hidden w:val="0"/>
    <w:qFormat w:val="0"/>
    <w:rPr>
      <w:w w:val="100"/>
      <w:position w:val="-1"/>
      <w:effect w:val="none"/>
      <w:vertAlign w:val="baseline"/>
      <w:cs w:val="0"/>
      <w:em w:val="none"/>
      <w:lang/>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address">
    <w:name w:val="address"/>
    <w:basedOn w:val="Normal"/>
    <w:next w:val="address"/>
    <w:autoRedefine w:val="0"/>
    <w:hidden w:val="0"/>
    <w:qFormat w:val="0"/>
    <w:pPr>
      <w:suppressAutoHyphens w:val="1"/>
      <w:overflowPunct w:val="0"/>
      <w:autoSpaceDE w:val="0"/>
      <w:autoSpaceDN w:val="0"/>
      <w:adjustRightInd w:val="0"/>
      <w:spacing w:after="200" w:line="220" w:lineRule="atLeast"/>
      <w:ind w:leftChars="-1" w:rightChars="0" w:firstLineChars="-1"/>
      <w:contextualSpacing w:val="1"/>
      <w:jc w:val="center"/>
      <w:textDirection w:val="btLr"/>
      <w:textAlignment w:val="baseline"/>
      <w:outlineLvl w:val="0"/>
    </w:pPr>
    <w:rPr>
      <w:rFonts w:ascii="Palatino Linotype" w:cs="Calibri" w:eastAsia="Times New Roman" w:hAnsi="Palatino Linotype"/>
      <w:w w:val="100"/>
      <w:position w:val="-1"/>
      <w:sz w:val="18"/>
      <w:szCs w:val="20"/>
      <w:effect w:val="none"/>
      <w:vertAlign w:val="baseline"/>
      <w:cs w:val="0"/>
      <w:em w:val="none"/>
      <w:lang w:bidi="ar-SA" w:eastAsia="en-US" w:val="en-US"/>
    </w:rPr>
  </w:style>
  <w:style w:type="paragraph" w:styleId="author">
    <w:name w:val="author"/>
    <w:basedOn w:val="Normal"/>
    <w:next w:val="address"/>
    <w:autoRedefine w:val="0"/>
    <w:hidden w:val="0"/>
    <w:qFormat w:val="0"/>
    <w:pPr>
      <w:suppressAutoHyphens w:val="1"/>
      <w:overflowPunct w:val="0"/>
      <w:autoSpaceDE w:val="0"/>
      <w:autoSpaceDN w:val="0"/>
      <w:adjustRightInd w:val="0"/>
      <w:spacing w:after="200" w:line="220" w:lineRule="atLeast"/>
      <w:ind w:leftChars="-1" w:rightChars="0" w:firstLineChars="-1"/>
      <w:jc w:val="center"/>
      <w:textDirection w:val="btLr"/>
      <w:textAlignment w:val="baseline"/>
      <w:outlineLvl w:val="0"/>
    </w:pPr>
    <w:rPr>
      <w:rFonts w:ascii="Palatino Linotype" w:cs="Calibri" w:eastAsia="Times New Roman" w:hAnsi="Palatino Linotype"/>
      <w:w w:val="100"/>
      <w:position w:val="-1"/>
      <w:sz w:val="20"/>
      <w:szCs w:val="20"/>
      <w:effect w:val="none"/>
      <w:vertAlign w:val="baseline"/>
      <w:cs w:val="0"/>
      <w:em w:val="none"/>
      <w:lang w:bidi="ar-SA" w:eastAsia="en-US" w:val="en-US"/>
    </w:rPr>
  </w:style>
  <w:style w:type="paragraph" w:styleId="keywords">
    <w:name w:val="keywords"/>
    <w:basedOn w:val="Normal"/>
    <w:next w:val="Normal"/>
    <w:autoRedefine w:val="0"/>
    <w:hidden w:val="0"/>
    <w:qFormat w:val="0"/>
    <w:pPr>
      <w:suppressAutoHyphens w:val="1"/>
      <w:overflowPunct w:val="0"/>
      <w:autoSpaceDE w:val="0"/>
      <w:autoSpaceDN w:val="0"/>
      <w:adjustRightInd w:val="0"/>
      <w:spacing w:after="360" w:before="220" w:line="220" w:lineRule="atLeast"/>
      <w:ind w:left="567" w:right="567" w:leftChars="-1" w:rightChars="0" w:firstLineChars="-1"/>
      <w:textDirection w:val="btLr"/>
      <w:textAlignment w:val="baseline"/>
      <w:outlineLvl w:val="0"/>
    </w:pPr>
    <w:rPr>
      <w:rFonts w:ascii="Palatino Linotype" w:cs="Calibri" w:eastAsia="Times New Roman" w:hAnsi="Palatino Linotype"/>
      <w:w w:val="100"/>
      <w:position w:val="-1"/>
      <w:sz w:val="18"/>
      <w:szCs w:val="20"/>
      <w:effect w:val="none"/>
      <w:vertAlign w:val="baseline"/>
      <w:cs w:val="0"/>
      <w:em w:val="none"/>
      <w:lang w:bidi="ar-SA" w:eastAsia="en-US" w:val="en-US"/>
    </w:rPr>
  </w:style>
  <w:style w:type="paragraph" w:styleId="papertitle">
    <w:name w:val="papertitle"/>
    <w:basedOn w:val="Normal"/>
    <w:next w:val="author"/>
    <w:autoRedefine w:val="0"/>
    <w:hidden w:val="0"/>
    <w:qFormat w:val="0"/>
    <w:pPr>
      <w:keepNext w:val="1"/>
      <w:keepLines w:val="1"/>
      <w:suppressAutoHyphens w:val="0"/>
      <w:overflowPunct w:val="0"/>
      <w:autoSpaceDE w:val="0"/>
      <w:autoSpaceDN w:val="0"/>
      <w:adjustRightInd w:val="0"/>
      <w:spacing w:after="480" w:line="360" w:lineRule="atLeast"/>
      <w:ind w:leftChars="-1" w:rightChars="0" w:firstLineChars="-1"/>
      <w:jc w:val="center"/>
      <w:textDirection w:val="btLr"/>
      <w:textAlignment w:val="baseline"/>
      <w:outlineLvl w:val="0"/>
    </w:pPr>
    <w:rPr>
      <w:rFonts w:ascii="Palatino Linotype" w:cs="Calibri" w:eastAsia="Times New Roman" w:hAnsi="Palatino Linotype"/>
      <w:b w:val="1"/>
      <w:w w:val="100"/>
      <w:position w:val="-1"/>
      <w:sz w:val="28"/>
      <w:szCs w:val="20"/>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binh@ibt.ac.vn" TargetMode="Externa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3rJv3O6PcFBReimibppm8h8gGQ==">CgMxLjA4AHIhMVFvZGluV2N2OFVUMGhKenh3dmJrLUNKVjRfeDVSOGRN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2025-01-06T08:23:00Z</dcterms:created>
  <dc:creator>le tran binh</dc:creator>
</cp:coreProperties>
</file>

<file path=docProps/custom.xml><?xml version="1.0" encoding="utf-8"?>
<Properties xmlns="http://schemas.openxmlformats.org/officeDocument/2006/custom-properties" xmlns:vt="http://schemas.openxmlformats.org/officeDocument/2006/docPropsVTypes"/>
</file>